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982" w:rsidRPr="00ED5A1E" w:rsidRDefault="003A2982" w:rsidP="003A2982">
      <w:pPr>
        <w:pStyle w:val="BodyText"/>
        <w:ind w:left="-720"/>
        <w:jc w:val="center"/>
        <w:rPr>
          <w:b/>
          <w:bCs/>
          <w:sz w:val="36"/>
          <w:szCs w:val="36"/>
          <w:u w:val="single"/>
          <w:lang w:eastAsia="ja-JP"/>
        </w:rPr>
      </w:pPr>
      <w:bookmarkStart w:id="0" w:name="_GoBack"/>
      <w:bookmarkEnd w:id="0"/>
      <w:r w:rsidRPr="00ED5A1E">
        <w:rPr>
          <w:b/>
          <w:bCs/>
          <w:sz w:val="36"/>
          <w:szCs w:val="36"/>
          <w:u w:val="single"/>
        </w:rPr>
        <w:t>R</w:t>
      </w:r>
      <w:r w:rsidR="00A24AB9" w:rsidRPr="00ED5A1E">
        <w:rPr>
          <w:b/>
          <w:bCs/>
          <w:sz w:val="36"/>
          <w:szCs w:val="36"/>
          <w:u w:val="single"/>
        </w:rPr>
        <w:t>ESUME</w:t>
      </w:r>
    </w:p>
    <w:p w:rsidR="003A2982" w:rsidRPr="00ED5A1E" w:rsidRDefault="003A2982" w:rsidP="003A2982">
      <w:pPr>
        <w:pStyle w:val="BodyText"/>
        <w:ind w:left="-720"/>
        <w:jc w:val="center"/>
        <w:rPr>
          <w:b/>
          <w:bCs/>
          <w:sz w:val="36"/>
          <w:szCs w:val="36"/>
          <w:lang w:eastAsia="ja-JP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Look w:val="0000" w:firstRow="0" w:lastRow="0" w:firstColumn="0" w:lastColumn="0" w:noHBand="0" w:noVBand="0"/>
      </w:tblPr>
      <w:tblGrid>
        <w:gridCol w:w="4528"/>
        <w:gridCol w:w="4116"/>
      </w:tblGrid>
      <w:tr w:rsidR="003A2982" w:rsidRPr="00ED5A1E" w:rsidTr="00E821F1">
        <w:trPr>
          <w:trHeight w:val="240"/>
        </w:trPr>
        <w:tc>
          <w:tcPr>
            <w:tcW w:w="4528" w:type="dxa"/>
          </w:tcPr>
          <w:p w:rsidR="003A2982" w:rsidRPr="00ED5A1E" w:rsidRDefault="00376919" w:rsidP="00E821F1">
            <w:pPr>
              <w:pStyle w:val="NormalWeb"/>
              <w:snapToGrid w:val="0"/>
              <w:jc w:val="center"/>
              <w:rPr>
                <w:b/>
                <w:lang w:val="en-GB"/>
              </w:rPr>
            </w:pPr>
            <w:r w:rsidRPr="00ED5A1E">
              <w:rPr>
                <w:b/>
                <w:lang w:val="en-GB"/>
              </w:rPr>
              <w:t>Jawaharlal Nehru University</w:t>
            </w:r>
          </w:p>
          <w:p w:rsidR="001C2300" w:rsidRPr="00ED5A1E" w:rsidRDefault="00376919" w:rsidP="00E821F1">
            <w:pPr>
              <w:pStyle w:val="NormalWeb"/>
              <w:snapToGrid w:val="0"/>
              <w:jc w:val="center"/>
              <w:rPr>
                <w:lang w:val="en-GB"/>
              </w:rPr>
            </w:pPr>
            <w:r w:rsidRPr="00ED5A1E">
              <w:rPr>
                <w:b/>
                <w:lang w:val="en-GB"/>
              </w:rPr>
              <w:t>New Delhi, India</w:t>
            </w:r>
          </w:p>
        </w:tc>
        <w:tc>
          <w:tcPr>
            <w:tcW w:w="4116" w:type="dxa"/>
          </w:tcPr>
          <w:p w:rsidR="00EE79FD" w:rsidRPr="00ED5A1E" w:rsidRDefault="00ED2786" w:rsidP="00EE79FD">
            <w:pPr>
              <w:pStyle w:val="NormalWeb"/>
              <w:snapToGrid w:val="0"/>
              <w:jc w:val="center"/>
              <w:rPr>
                <w:b/>
              </w:rPr>
            </w:pPr>
            <w:r w:rsidRPr="00ED5A1E">
              <w:rPr>
                <w:b/>
              </w:rPr>
              <w:t>Mobile:</w:t>
            </w:r>
            <w:r w:rsidR="00B578BF" w:rsidRPr="00ED5A1E">
              <w:rPr>
                <w:b/>
              </w:rPr>
              <w:t xml:space="preserve"> +</w:t>
            </w:r>
            <w:r w:rsidR="00376919" w:rsidRPr="00ED5A1E">
              <w:rPr>
                <w:b/>
              </w:rPr>
              <w:t xml:space="preserve">91-9560902170, </w:t>
            </w:r>
          </w:p>
          <w:p w:rsidR="003A2982" w:rsidRPr="00ED5A1E" w:rsidRDefault="003A2982" w:rsidP="00EE79FD">
            <w:pPr>
              <w:pStyle w:val="NormalWeb"/>
              <w:snapToGrid w:val="0"/>
              <w:jc w:val="center"/>
            </w:pPr>
            <w:r w:rsidRPr="00ED5A1E">
              <w:rPr>
                <w:b/>
              </w:rPr>
              <w:t xml:space="preserve">Email: </w:t>
            </w:r>
            <w:r w:rsidR="00903A02" w:rsidRPr="00ED5A1E">
              <w:rPr>
                <w:b/>
              </w:rPr>
              <w:t>adityajnu13</w:t>
            </w:r>
            <w:r w:rsidR="00CE6A16" w:rsidRPr="00ED5A1E">
              <w:rPr>
                <w:b/>
              </w:rPr>
              <w:t>@gmail.com</w:t>
            </w:r>
          </w:p>
        </w:tc>
      </w:tr>
    </w:tbl>
    <w:p w:rsidR="003A2982" w:rsidRPr="00ED5A1E" w:rsidRDefault="00CE6A16" w:rsidP="00E27A69">
      <w:pPr>
        <w:pStyle w:val="NormalWeb"/>
        <w:jc w:val="center"/>
        <w:rPr>
          <w:b/>
          <w:sz w:val="28"/>
          <w:szCs w:val="28"/>
          <w:u w:val="single"/>
        </w:rPr>
      </w:pPr>
      <w:r w:rsidRPr="00ED5A1E">
        <w:rPr>
          <w:b/>
          <w:sz w:val="28"/>
          <w:szCs w:val="28"/>
          <w:u w:val="single"/>
        </w:rPr>
        <w:t>ADITYA KUMAR PANDEY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0"/>
        <w:gridCol w:w="7254"/>
      </w:tblGrid>
      <w:tr w:rsidR="003A2982" w:rsidRPr="00ED5A1E" w:rsidTr="00DF3BE3">
        <w:trPr>
          <w:trHeight w:val="1019"/>
        </w:trPr>
        <w:tc>
          <w:tcPr>
            <w:tcW w:w="1430" w:type="dxa"/>
          </w:tcPr>
          <w:p w:rsidR="003A2982" w:rsidRPr="00ED5A1E" w:rsidRDefault="003A2982" w:rsidP="00E821F1">
            <w:pPr>
              <w:p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pBdr>
              <w:shd w:val="clear" w:color="auto" w:fill="E5E5E5"/>
              <w:snapToGrid w:val="0"/>
              <w:spacing w:before="120" w:line="280" w:lineRule="atLeast"/>
              <w:rPr>
                <w:b/>
                <w:bCs/>
              </w:rPr>
            </w:pPr>
            <w:r w:rsidRPr="00ED5A1E">
              <w:rPr>
                <w:b/>
                <w:bCs/>
              </w:rPr>
              <w:t>Career Objective</w:t>
            </w:r>
          </w:p>
        </w:tc>
        <w:tc>
          <w:tcPr>
            <w:tcW w:w="7254" w:type="dxa"/>
          </w:tcPr>
          <w:p w:rsidR="003A2982" w:rsidRPr="00ED5A1E" w:rsidRDefault="00A24AB9" w:rsidP="008A2FFB">
            <w:pPr>
              <w:pStyle w:val="NormalWeb"/>
              <w:snapToGrid w:val="0"/>
              <w:jc w:val="both"/>
            </w:pPr>
            <w:r w:rsidRPr="00ED5A1E">
              <w:t xml:space="preserve">Working in the </w:t>
            </w:r>
            <w:r w:rsidR="008A2FFB" w:rsidRPr="00ED5A1E">
              <w:t>field of languages I have learned</w:t>
            </w:r>
            <w:r w:rsidRPr="00ED5A1E">
              <w:t xml:space="preserve"> the role of language and culture in our understanding of World as a Global Village and to discover challenging opportunities for career growth in the field of Interpretation and Translation</w:t>
            </w:r>
            <w:r w:rsidR="008A2FFB" w:rsidRPr="00ED5A1E">
              <w:t xml:space="preserve"> and endeavoring for </w:t>
            </w:r>
            <w:r w:rsidRPr="00ED5A1E">
              <w:t>self-development and growth of the organization which chooses to invest in me.</w:t>
            </w:r>
          </w:p>
        </w:tc>
      </w:tr>
      <w:tr w:rsidR="003A2982" w:rsidRPr="00ED5A1E" w:rsidTr="00DF3BE3">
        <w:trPr>
          <w:trHeight w:val="1210"/>
        </w:trPr>
        <w:tc>
          <w:tcPr>
            <w:tcW w:w="1430" w:type="dxa"/>
          </w:tcPr>
          <w:p w:rsidR="003A2982" w:rsidRPr="00ED5A1E" w:rsidRDefault="003A2982" w:rsidP="00E821F1">
            <w:pPr>
              <w:p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pBdr>
              <w:shd w:val="clear" w:color="auto" w:fill="E5E5E5"/>
              <w:snapToGrid w:val="0"/>
              <w:spacing w:before="120" w:line="280" w:lineRule="atLeast"/>
              <w:rPr>
                <w:b/>
                <w:bCs/>
                <w:lang w:eastAsia="ja-JP"/>
              </w:rPr>
            </w:pPr>
            <w:r w:rsidRPr="00ED5A1E">
              <w:rPr>
                <w:b/>
                <w:bCs/>
              </w:rPr>
              <w:t xml:space="preserve">Experience </w:t>
            </w:r>
          </w:p>
          <w:p w:rsidR="003A2982" w:rsidRPr="00ED5A1E" w:rsidRDefault="003A2982" w:rsidP="00E821F1">
            <w:pPr>
              <w:p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pBdr>
              <w:shd w:val="clear" w:color="auto" w:fill="E5E5E5"/>
              <w:snapToGrid w:val="0"/>
              <w:spacing w:before="120" w:line="280" w:lineRule="atLeast"/>
              <w:rPr>
                <w:b/>
                <w:bCs/>
                <w:lang w:eastAsia="ja-JP"/>
              </w:rPr>
            </w:pPr>
            <w:r w:rsidRPr="00ED5A1E">
              <w:rPr>
                <w:b/>
                <w:bCs/>
              </w:rPr>
              <w:t>Summary</w:t>
            </w:r>
          </w:p>
        </w:tc>
        <w:tc>
          <w:tcPr>
            <w:tcW w:w="7254" w:type="dxa"/>
          </w:tcPr>
          <w:p w:rsidR="0080377F" w:rsidRPr="006F158A" w:rsidRDefault="0080377F" w:rsidP="0080377F">
            <w:pPr>
              <w:pStyle w:val="NormalWeb"/>
              <w:tabs>
                <w:tab w:val="left" w:pos="720"/>
              </w:tabs>
              <w:snapToGrid w:val="0"/>
              <w:ind w:left="720"/>
              <w:jc w:val="both"/>
              <w:rPr>
                <w:b/>
                <w:i/>
                <w:iCs/>
                <w:lang w:val="en-GB"/>
              </w:rPr>
            </w:pPr>
            <w:r w:rsidRPr="006F158A">
              <w:rPr>
                <w:b/>
                <w:i/>
                <w:iCs/>
                <w:lang w:val="en-GB"/>
              </w:rPr>
              <w:t>ACADEMIC:</w:t>
            </w:r>
          </w:p>
          <w:p w:rsidR="00DF3BE3" w:rsidRPr="00ED5A1E" w:rsidRDefault="00DF3BE3" w:rsidP="00A24AB9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GB"/>
              </w:rPr>
            </w:pPr>
            <w:r w:rsidRPr="00ED5A1E">
              <w:rPr>
                <w:b/>
                <w:lang w:val="en-GB"/>
              </w:rPr>
              <w:t>Represented India in Chinese Bridge Contest, 2013 at Changsha, Hunan, China.</w:t>
            </w:r>
          </w:p>
          <w:p w:rsidR="00490C33" w:rsidRPr="00ED5A1E" w:rsidRDefault="00B578BF" w:rsidP="00B578BF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GB"/>
              </w:rPr>
            </w:pPr>
            <w:r w:rsidRPr="00ED5A1E">
              <w:rPr>
                <w:b/>
              </w:rPr>
              <w:t>Studied at Beijing Language and Culture University (BLCU), Beijing under MHRD s</w:t>
            </w:r>
            <w:r w:rsidR="006A2843" w:rsidRPr="00ED5A1E">
              <w:rPr>
                <w:b/>
              </w:rPr>
              <w:t>cholarship of Indian Government, 2014-15.</w:t>
            </w:r>
          </w:p>
          <w:p w:rsidR="0068051C" w:rsidRPr="00ED5A1E" w:rsidRDefault="0068051C" w:rsidP="00B578BF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GB"/>
              </w:rPr>
            </w:pPr>
            <w:r w:rsidRPr="00ED5A1E">
              <w:rPr>
                <w:b/>
              </w:rPr>
              <w:t>S</w:t>
            </w:r>
            <w:r w:rsidRPr="00ED5A1E">
              <w:rPr>
                <w:rFonts w:eastAsiaTheme="minorEastAsia"/>
                <w:b/>
                <w:lang w:eastAsia="zh-CN"/>
              </w:rPr>
              <w:t>tudied at Renmin University of China, Beijing under MOFCOM scholarship of Chinese Government, 2016-17.</w:t>
            </w:r>
          </w:p>
          <w:p w:rsidR="006A2843" w:rsidRPr="00ED5A1E" w:rsidRDefault="006A2843" w:rsidP="006A2843">
            <w:pPr>
              <w:pStyle w:val="ListParagraph"/>
              <w:numPr>
                <w:ilvl w:val="0"/>
                <w:numId w:val="4"/>
              </w:numPr>
              <w:rPr>
                <w:b/>
                <w:lang w:val="en-GB"/>
              </w:rPr>
            </w:pPr>
            <w:r w:rsidRPr="00ED5A1E">
              <w:rPr>
                <w:b/>
                <w:lang w:val="en-GB"/>
              </w:rPr>
              <w:t xml:space="preserve">Member of study tour delegation to Buddhist caves of Gansu and Xinjiang </w:t>
            </w:r>
            <w:r w:rsidR="00EB7B7F">
              <w:rPr>
                <w:b/>
                <w:lang w:val="en-GB"/>
              </w:rPr>
              <w:t xml:space="preserve">Provinces </w:t>
            </w:r>
            <w:r w:rsidRPr="00ED5A1E">
              <w:rPr>
                <w:b/>
                <w:lang w:val="en-GB"/>
              </w:rPr>
              <w:t xml:space="preserve">of China sponsored by the Chinese Embassy in India in June, 2018. </w:t>
            </w:r>
          </w:p>
          <w:p w:rsidR="006A2843" w:rsidRDefault="006337C7" w:rsidP="00B578BF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Participated in the Visiting Program for Young Sinologists </w:t>
            </w:r>
            <w:r>
              <w:rPr>
                <w:rFonts w:hint="cs"/>
                <w:b/>
                <w:lang w:val="en-GB"/>
              </w:rPr>
              <w:t>(</w:t>
            </w:r>
            <w:r>
              <w:rPr>
                <w:b/>
                <w:lang w:val="en-GB"/>
              </w:rPr>
              <w:t xml:space="preserve">VPYS), </w:t>
            </w:r>
            <w:r w:rsidR="00DA4DF7">
              <w:rPr>
                <w:b/>
                <w:lang w:val="en-GB"/>
              </w:rPr>
              <w:t xml:space="preserve">organised by Ministry of Tourism and Culture of PRC and Shanghai Academy of Social Sciences, in Shanghai </w:t>
            </w:r>
            <w:r w:rsidR="00EB7B7F">
              <w:rPr>
                <w:b/>
                <w:lang w:val="en-GB"/>
              </w:rPr>
              <w:t>from September 9-29, 2018.</w:t>
            </w:r>
          </w:p>
          <w:p w:rsidR="00FC7E28" w:rsidRPr="00ED5A1E" w:rsidRDefault="00FC7E28" w:rsidP="00B578BF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Member of Indian Youth Delegation visiting Lhasa, Tibet Autonomous Region of </w:t>
            </w:r>
            <w:r w:rsidR="00E20F85">
              <w:rPr>
                <w:b/>
                <w:lang w:val="en-GB"/>
              </w:rPr>
              <w:t xml:space="preserve">PRC for cultural exchanges in October, 2018.  </w:t>
            </w:r>
          </w:p>
          <w:p w:rsidR="001A2F7E" w:rsidRPr="00ED5A1E" w:rsidRDefault="001A2F7E" w:rsidP="00B578BF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GB"/>
              </w:rPr>
            </w:pPr>
            <w:r w:rsidRPr="00ED5A1E">
              <w:rPr>
                <w:b/>
              </w:rPr>
              <w:t xml:space="preserve">Providing home tuitions in Mandarin to school kids and Business personals since 2013. </w:t>
            </w:r>
          </w:p>
          <w:p w:rsidR="006A2843" w:rsidRPr="00ED5A1E" w:rsidRDefault="006A2843" w:rsidP="006A2843">
            <w:pPr>
              <w:pStyle w:val="NormalWeb"/>
              <w:tabs>
                <w:tab w:val="left" w:pos="720"/>
              </w:tabs>
              <w:snapToGrid w:val="0"/>
              <w:ind w:left="720"/>
              <w:jc w:val="both"/>
              <w:rPr>
                <w:b/>
                <w:lang w:val="en-GB"/>
              </w:rPr>
            </w:pPr>
          </w:p>
          <w:p w:rsidR="006A2843" w:rsidRPr="006F158A" w:rsidRDefault="006A2843" w:rsidP="006A2843">
            <w:pPr>
              <w:pStyle w:val="NormalWeb"/>
              <w:tabs>
                <w:tab w:val="left" w:pos="720"/>
              </w:tabs>
              <w:snapToGrid w:val="0"/>
              <w:ind w:left="720"/>
              <w:jc w:val="both"/>
              <w:rPr>
                <w:b/>
                <w:i/>
                <w:iCs/>
                <w:lang w:val="en-GB"/>
              </w:rPr>
            </w:pPr>
            <w:r w:rsidRPr="006F158A">
              <w:rPr>
                <w:b/>
                <w:i/>
                <w:iCs/>
              </w:rPr>
              <w:t>NON-ACADEMIC:</w:t>
            </w:r>
          </w:p>
          <w:p w:rsidR="007D0350" w:rsidRPr="00ED5A1E" w:rsidRDefault="007D0350" w:rsidP="00490C33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b/>
                <w:lang w:val="en-GB"/>
              </w:rPr>
              <w:t>Worked as interpreter for a leading Indian fertilizer firm in China during their official visit in April, 2015.</w:t>
            </w:r>
          </w:p>
          <w:p w:rsidR="007D0350" w:rsidRPr="00ED5A1E" w:rsidRDefault="007D0350" w:rsidP="007D0350">
            <w:pPr>
              <w:pStyle w:val="ListParagraph"/>
              <w:numPr>
                <w:ilvl w:val="0"/>
                <w:numId w:val="4"/>
              </w:numPr>
              <w:rPr>
                <w:b/>
                <w:lang w:val="en-IN"/>
              </w:rPr>
            </w:pPr>
            <w:r w:rsidRPr="00ED5A1E">
              <w:rPr>
                <w:b/>
                <w:lang w:val="en-IN"/>
              </w:rPr>
              <w:t xml:space="preserve">Worked as interpreter for a Gems and Jewellery firm based in Jaipur during their visit to Shenzhen in July, 2015. </w:t>
            </w:r>
          </w:p>
          <w:p w:rsidR="00B84D64" w:rsidRPr="00ED5A1E" w:rsidRDefault="00B84D64" w:rsidP="00490C33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b/>
                <w:lang w:val="en-GB"/>
              </w:rPr>
              <w:lastRenderedPageBreak/>
              <w:t>C</w:t>
            </w:r>
            <w:r w:rsidRPr="00ED5A1E">
              <w:rPr>
                <w:rFonts w:eastAsiaTheme="minorEastAsia"/>
                <w:b/>
                <w:lang w:val="en-GB" w:eastAsia="zh-CN"/>
              </w:rPr>
              <w:t>hief interpreter at World Book Fair</w:t>
            </w:r>
            <w:r w:rsidR="007D0350" w:rsidRPr="00ED5A1E">
              <w:rPr>
                <w:rFonts w:eastAsiaTheme="minorEastAsia"/>
                <w:b/>
                <w:lang w:val="en-GB" w:eastAsia="zh-CN"/>
              </w:rPr>
              <w:t xml:space="preserve"> with China being the guest of Honour in </w:t>
            </w:r>
            <w:r w:rsidRPr="00ED5A1E">
              <w:rPr>
                <w:rFonts w:eastAsiaTheme="minorEastAsia"/>
                <w:b/>
                <w:lang w:val="en-GB" w:eastAsia="zh-CN"/>
              </w:rPr>
              <w:t xml:space="preserve">New Delhi </w:t>
            </w:r>
            <w:r w:rsidR="007D0350" w:rsidRPr="00ED5A1E">
              <w:rPr>
                <w:rFonts w:eastAsiaTheme="minorEastAsia"/>
                <w:b/>
                <w:lang w:val="en-GB" w:eastAsia="zh-CN"/>
              </w:rPr>
              <w:t xml:space="preserve">, January </w:t>
            </w:r>
            <w:r w:rsidRPr="00ED5A1E">
              <w:rPr>
                <w:rFonts w:eastAsiaTheme="minorEastAsia"/>
                <w:b/>
                <w:lang w:val="en-GB" w:eastAsia="zh-CN"/>
              </w:rPr>
              <w:t>2016</w:t>
            </w:r>
          </w:p>
          <w:p w:rsidR="00B84D64" w:rsidRPr="00ED5A1E" w:rsidRDefault="00B84D64" w:rsidP="00490C33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b/>
                <w:lang w:val="en-GB"/>
              </w:rPr>
              <w:t>Simultaneous interpreter for Lenovo Company during their visit to India in May, 2016.</w:t>
            </w:r>
          </w:p>
          <w:p w:rsidR="00B84D64" w:rsidRPr="00ED5A1E" w:rsidRDefault="00B84D64" w:rsidP="00B84D64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rFonts w:eastAsiaTheme="minorEastAsia"/>
                <w:b/>
                <w:lang w:val="en-GB" w:eastAsia="zh-CN"/>
              </w:rPr>
              <w:t>Simultaneous interpreter for Chi</w:t>
            </w:r>
            <w:r w:rsidR="00FE34D1" w:rsidRPr="00ED5A1E">
              <w:rPr>
                <w:rFonts w:eastAsiaTheme="minorEastAsia"/>
                <w:b/>
                <w:lang w:val="en-GB" w:eastAsia="zh-CN"/>
              </w:rPr>
              <w:t>na (Shenzhen)-India Investment C</w:t>
            </w:r>
            <w:r w:rsidRPr="00ED5A1E">
              <w:rPr>
                <w:rFonts w:eastAsiaTheme="minorEastAsia"/>
                <w:b/>
                <w:lang w:val="en-GB" w:eastAsia="zh-CN"/>
              </w:rPr>
              <w:t>ooperation seminar, 2016.</w:t>
            </w:r>
          </w:p>
          <w:p w:rsidR="007D0350" w:rsidRPr="00ED5A1E" w:rsidRDefault="007D0350" w:rsidP="00B84D64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rFonts w:eastAsiaTheme="minorEastAsia"/>
                <w:b/>
                <w:lang w:val="en-GB" w:eastAsia="zh-CN"/>
              </w:rPr>
              <w:t>Interpreter-cum-translator for Guizhou TV (GTV) journalist group during their India visit in June, 2016.</w:t>
            </w:r>
          </w:p>
          <w:p w:rsidR="00546620" w:rsidRPr="00ED5A1E" w:rsidRDefault="002B473E" w:rsidP="00546620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rFonts w:eastAsiaTheme="minorEastAsia"/>
                <w:b/>
                <w:lang w:val="en-GB" w:eastAsia="zh-CN"/>
              </w:rPr>
              <w:t xml:space="preserve">Working as simultaneous/consecutive interpreter for various Chinese government delegations and </w:t>
            </w:r>
            <w:r w:rsidR="00670382" w:rsidRPr="00ED5A1E">
              <w:rPr>
                <w:rFonts w:eastAsiaTheme="minorEastAsia"/>
                <w:b/>
                <w:lang w:val="en-GB" w:eastAsia="zh-CN"/>
              </w:rPr>
              <w:t xml:space="preserve">high level meetings since 2015. </w:t>
            </w:r>
          </w:p>
          <w:p w:rsidR="00D92EFD" w:rsidRPr="00ED5A1E" w:rsidRDefault="00D92EFD" w:rsidP="00546620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rFonts w:eastAsiaTheme="minorEastAsia"/>
                <w:b/>
                <w:lang w:val="en-GB" w:eastAsia="zh-CN"/>
              </w:rPr>
              <w:t xml:space="preserve">Simultaneous interpreter at </w:t>
            </w:r>
            <w:r w:rsidR="00A136C5" w:rsidRPr="00ED5A1E">
              <w:rPr>
                <w:rFonts w:eastAsiaTheme="minorEastAsia"/>
                <w:b/>
                <w:lang w:val="en-GB" w:eastAsia="zh-CN"/>
              </w:rPr>
              <w:t xml:space="preserve">Promotion event for China International Import fair cum </w:t>
            </w:r>
            <w:r w:rsidR="003051B8" w:rsidRPr="00ED5A1E">
              <w:rPr>
                <w:rFonts w:eastAsiaTheme="minorEastAsia"/>
                <w:b/>
                <w:lang w:val="en-GB" w:eastAsia="zh-CN"/>
              </w:rPr>
              <w:t xml:space="preserve">India-China Trade signing ceremony </w:t>
            </w:r>
            <w:r w:rsidR="00A136C5" w:rsidRPr="00ED5A1E">
              <w:rPr>
                <w:rFonts w:eastAsiaTheme="minorEastAsia"/>
                <w:b/>
                <w:lang w:val="en-GB" w:eastAsia="zh-CN"/>
              </w:rPr>
              <w:t>held on 24</w:t>
            </w:r>
            <w:r w:rsidR="00A136C5" w:rsidRPr="00ED5A1E">
              <w:rPr>
                <w:rFonts w:eastAsiaTheme="minorEastAsia"/>
                <w:b/>
                <w:vertAlign w:val="superscript"/>
                <w:lang w:val="en-GB" w:eastAsia="zh-CN"/>
              </w:rPr>
              <w:t>th</w:t>
            </w:r>
            <w:r w:rsidR="00A136C5" w:rsidRPr="00ED5A1E">
              <w:rPr>
                <w:rFonts w:eastAsiaTheme="minorEastAsia"/>
                <w:b/>
                <w:lang w:val="en-GB" w:eastAsia="zh-CN"/>
              </w:rPr>
              <w:t xml:space="preserve"> March 2018. </w:t>
            </w:r>
          </w:p>
          <w:p w:rsidR="00546620" w:rsidRPr="00ED5A1E" w:rsidRDefault="00546620" w:rsidP="00546620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b/>
                <w:lang w:val="en-GB"/>
              </w:rPr>
              <w:t xml:space="preserve">Simultaneous interpreter for </w:t>
            </w:r>
            <w:r w:rsidR="00EB779C" w:rsidRPr="00ED5A1E">
              <w:rPr>
                <w:b/>
                <w:lang w:val="en-GB"/>
              </w:rPr>
              <w:t>CCDI (CPC Central Commission for Discipline Inspection) delegation during their visit to India in June, 2018.</w:t>
            </w:r>
          </w:p>
          <w:p w:rsidR="00A530E9" w:rsidRPr="00ED5A1E" w:rsidRDefault="00A530E9" w:rsidP="004045E7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napToGrid w:val="0"/>
              <w:jc w:val="both"/>
              <w:rPr>
                <w:b/>
                <w:lang w:val="en-IN"/>
              </w:rPr>
            </w:pPr>
            <w:r w:rsidRPr="00ED5A1E">
              <w:rPr>
                <w:b/>
                <w:lang w:val="en-IN"/>
              </w:rPr>
              <w:t>Simultaneous interpreter for Guiyang Government Delegation</w:t>
            </w:r>
            <w:r w:rsidR="004045E7" w:rsidRPr="00ED5A1E">
              <w:rPr>
                <w:b/>
                <w:lang w:val="en-IN"/>
              </w:rPr>
              <w:t xml:space="preserve"> headed by Mr. Mu Degui, (Member of the Standing Committee of the Guizhou CPC Provincial Committee, Head of Publicity Department of Guizhou</w:t>
            </w:r>
            <w:r w:rsidR="00444011" w:rsidRPr="00ED5A1E">
              <w:rPr>
                <w:b/>
                <w:lang w:val="en-IN"/>
              </w:rPr>
              <w:t>)</w:t>
            </w:r>
            <w:r w:rsidR="004045E7" w:rsidRPr="00ED5A1E">
              <w:rPr>
                <w:b/>
                <w:lang w:val="en-IN"/>
              </w:rPr>
              <w:t xml:space="preserve"> province</w:t>
            </w:r>
            <w:r w:rsidRPr="00ED5A1E">
              <w:rPr>
                <w:b/>
                <w:lang w:val="en-IN"/>
              </w:rPr>
              <w:t xml:space="preserve"> during their v</w:t>
            </w:r>
            <w:r w:rsidR="004045E7" w:rsidRPr="00ED5A1E">
              <w:rPr>
                <w:b/>
                <w:lang w:val="en-IN"/>
              </w:rPr>
              <w:t>isit to New Delhi- Bangalore from 8</w:t>
            </w:r>
            <w:r w:rsidR="004045E7" w:rsidRPr="00ED5A1E">
              <w:rPr>
                <w:b/>
                <w:vertAlign w:val="superscript"/>
                <w:lang w:val="en-IN"/>
              </w:rPr>
              <w:t>th</w:t>
            </w:r>
            <w:r w:rsidR="004045E7" w:rsidRPr="00ED5A1E">
              <w:rPr>
                <w:b/>
                <w:lang w:val="en-IN"/>
              </w:rPr>
              <w:t xml:space="preserve"> till 11</w:t>
            </w:r>
            <w:r w:rsidR="004045E7" w:rsidRPr="00ED5A1E">
              <w:rPr>
                <w:b/>
                <w:vertAlign w:val="superscript"/>
                <w:lang w:val="en-IN"/>
              </w:rPr>
              <w:t>th</w:t>
            </w:r>
            <w:r w:rsidR="004045E7" w:rsidRPr="00ED5A1E">
              <w:rPr>
                <w:b/>
                <w:lang w:val="en-IN"/>
              </w:rPr>
              <w:t xml:space="preserve"> July 2018. </w:t>
            </w:r>
          </w:p>
        </w:tc>
      </w:tr>
      <w:tr w:rsidR="003A2982" w:rsidRPr="00ED5A1E" w:rsidTr="00DF3BE3">
        <w:trPr>
          <w:trHeight w:val="70"/>
        </w:trPr>
        <w:tc>
          <w:tcPr>
            <w:tcW w:w="1430" w:type="dxa"/>
          </w:tcPr>
          <w:p w:rsidR="003A2982" w:rsidRPr="00ED5A1E" w:rsidRDefault="003A2982" w:rsidP="00E821F1">
            <w:pPr>
              <w:p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pBdr>
              <w:shd w:val="clear" w:color="auto" w:fill="E5E5E5"/>
              <w:snapToGrid w:val="0"/>
              <w:spacing w:before="120" w:line="280" w:lineRule="atLeast"/>
              <w:rPr>
                <w:b/>
                <w:bCs/>
                <w:sz w:val="20"/>
                <w:szCs w:val="20"/>
              </w:rPr>
            </w:pPr>
            <w:r w:rsidRPr="00ED5A1E">
              <w:rPr>
                <w:b/>
                <w:bCs/>
                <w:sz w:val="20"/>
                <w:szCs w:val="20"/>
              </w:rPr>
              <w:lastRenderedPageBreak/>
              <w:t>Computer Proficiency</w:t>
            </w:r>
          </w:p>
        </w:tc>
        <w:tc>
          <w:tcPr>
            <w:tcW w:w="7254" w:type="dxa"/>
          </w:tcPr>
          <w:p w:rsidR="003A2982" w:rsidRPr="00ED5A1E" w:rsidRDefault="003A2982" w:rsidP="00E821F1">
            <w:pPr>
              <w:pStyle w:val="NormalWeb"/>
              <w:rPr>
                <w:lang w:val="en-GB"/>
              </w:rPr>
            </w:pPr>
            <w:r w:rsidRPr="00ED5A1E">
              <w:rPr>
                <w:lang w:val="en-GB"/>
              </w:rPr>
              <w:t xml:space="preserve">Proficiency in MS Windows, MS </w:t>
            </w:r>
            <w:r w:rsidRPr="00ED5A1E">
              <w:rPr>
                <w:lang w:val="en-GB" w:eastAsia="ja-JP"/>
              </w:rPr>
              <w:t>Office</w:t>
            </w:r>
            <w:r w:rsidR="00CE6A16" w:rsidRPr="00ED5A1E">
              <w:rPr>
                <w:lang w:val="en-GB"/>
              </w:rPr>
              <w:t xml:space="preserve"> (both Chinese</w:t>
            </w:r>
            <w:r w:rsidRPr="00ED5A1E">
              <w:rPr>
                <w:lang w:val="en-GB"/>
              </w:rPr>
              <w:t>&amp; English) and Internet Surfing.</w:t>
            </w:r>
          </w:p>
          <w:p w:rsidR="003A2982" w:rsidRPr="00ED5A1E" w:rsidRDefault="003A2982" w:rsidP="00E821F1">
            <w:pPr>
              <w:pStyle w:val="NormalWeb"/>
              <w:rPr>
                <w:lang w:val="en-GB" w:eastAsia="ja-JP"/>
              </w:rPr>
            </w:pPr>
          </w:p>
        </w:tc>
      </w:tr>
    </w:tbl>
    <w:p w:rsidR="00D86C81" w:rsidRPr="00ED5A1E" w:rsidRDefault="00D86C81" w:rsidP="003A2982">
      <w:pPr>
        <w:spacing w:before="40" w:after="40"/>
        <w:jc w:val="both"/>
        <w:rPr>
          <w:b/>
          <w:bCs/>
          <w:sz w:val="28"/>
          <w:szCs w:val="28"/>
          <w:u w:val="single"/>
        </w:rPr>
      </w:pPr>
    </w:p>
    <w:p w:rsidR="00B578BF" w:rsidRPr="00ED5A1E" w:rsidRDefault="00B578BF" w:rsidP="003A2982">
      <w:pPr>
        <w:spacing w:before="40" w:after="40"/>
        <w:jc w:val="both"/>
        <w:rPr>
          <w:b/>
          <w:bCs/>
          <w:sz w:val="28"/>
          <w:szCs w:val="28"/>
          <w:u w:val="single"/>
        </w:rPr>
      </w:pPr>
    </w:p>
    <w:p w:rsidR="00CF5505" w:rsidRPr="00ED5A1E" w:rsidRDefault="00CF5505" w:rsidP="003A2982">
      <w:pPr>
        <w:spacing w:before="40" w:after="40"/>
        <w:jc w:val="both"/>
        <w:rPr>
          <w:b/>
          <w:bCs/>
          <w:sz w:val="28"/>
          <w:szCs w:val="28"/>
          <w:u w:val="single"/>
        </w:rPr>
      </w:pPr>
    </w:p>
    <w:p w:rsidR="003A2982" w:rsidRPr="00ED5A1E" w:rsidRDefault="003A2982" w:rsidP="003A2982">
      <w:pPr>
        <w:spacing w:before="40" w:after="40"/>
        <w:jc w:val="both"/>
        <w:rPr>
          <w:b/>
          <w:bCs/>
          <w:sz w:val="28"/>
          <w:szCs w:val="28"/>
        </w:rPr>
      </w:pPr>
      <w:r w:rsidRPr="00ED5A1E">
        <w:rPr>
          <w:b/>
          <w:bCs/>
          <w:sz w:val="28"/>
          <w:szCs w:val="28"/>
          <w:u w:val="single"/>
        </w:rPr>
        <w:t>Educational Qualification</w:t>
      </w:r>
      <w:r w:rsidRPr="00ED5A1E">
        <w:rPr>
          <w:b/>
          <w:bCs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1322"/>
        <w:gridCol w:w="2511"/>
        <w:gridCol w:w="2351"/>
        <w:gridCol w:w="1116"/>
      </w:tblGrid>
      <w:tr w:rsidR="00315AB8" w:rsidRPr="00ED5A1E" w:rsidTr="004A4846">
        <w:trPr>
          <w:trHeight w:val="1006"/>
        </w:trPr>
        <w:tc>
          <w:tcPr>
            <w:tcW w:w="1556" w:type="dxa"/>
          </w:tcPr>
          <w:p w:rsidR="003A2982" w:rsidRPr="00ED5A1E" w:rsidRDefault="003A2982" w:rsidP="00E821F1">
            <w:pPr>
              <w:spacing w:before="40" w:after="40"/>
              <w:jc w:val="both"/>
              <w:rPr>
                <w:b/>
                <w:bCs/>
                <w:sz w:val="21"/>
                <w:szCs w:val="21"/>
              </w:rPr>
            </w:pPr>
            <w:r w:rsidRPr="00ED5A1E">
              <w:rPr>
                <w:b/>
                <w:bCs/>
                <w:sz w:val="20"/>
                <w:szCs w:val="20"/>
              </w:rPr>
              <w:t>Course</w:t>
            </w:r>
          </w:p>
        </w:tc>
        <w:tc>
          <w:tcPr>
            <w:tcW w:w="1322" w:type="dxa"/>
          </w:tcPr>
          <w:p w:rsidR="003A2982" w:rsidRPr="00ED5A1E" w:rsidRDefault="003A2982" w:rsidP="00E821F1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ED5A1E">
              <w:rPr>
                <w:b/>
                <w:bCs/>
                <w:sz w:val="20"/>
                <w:szCs w:val="20"/>
              </w:rPr>
              <w:t>Year of passing</w:t>
            </w:r>
          </w:p>
        </w:tc>
        <w:tc>
          <w:tcPr>
            <w:tcW w:w="2511" w:type="dxa"/>
          </w:tcPr>
          <w:p w:rsidR="003A2982" w:rsidRPr="00ED5A1E" w:rsidRDefault="00CE6A16" w:rsidP="00E821F1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ED5A1E">
              <w:rPr>
                <w:b/>
                <w:bCs/>
                <w:sz w:val="20"/>
                <w:szCs w:val="20"/>
              </w:rPr>
              <w:t>School/</w:t>
            </w:r>
            <w:r w:rsidR="003A2982" w:rsidRPr="00ED5A1E">
              <w:rPr>
                <w:b/>
                <w:bCs/>
                <w:sz w:val="20"/>
                <w:szCs w:val="20"/>
              </w:rPr>
              <w:t>University</w:t>
            </w:r>
          </w:p>
        </w:tc>
        <w:tc>
          <w:tcPr>
            <w:tcW w:w="2351" w:type="dxa"/>
          </w:tcPr>
          <w:p w:rsidR="003A2982" w:rsidRPr="00ED5A1E" w:rsidRDefault="003A2982" w:rsidP="00E821F1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ED5A1E">
              <w:rPr>
                <w:b/>
                <w:bCs/>
                <w:sz w:val="20"/>
                <w:szCs w:val="20"/>
              </w:rPr>
              <w:t xml:space="preserve">    Subjects</w:t>
            </w:r>
          </w:p>
        </w:tc>
        <w:tc>
          <w:tcPr>
            <w:tcW w:w="1116" w:type="dxa"/>
          </w:tcPr>
          <w:p w:rsidR="003A2982" w:rsidRPr="00ED5A1E" w:rsidRDefault="003A2982" w:rsidP="00E821F1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ED5A1E">
              <w:rPr>
                <w:b/>
                <w:bCs/>
                <w:sz w:val="20"/>
                <w:szCs w:val="20"/>
              </w:rPr>
              <w:t xml:space="preserve"> Per/Grade</w:t>
            </w:r>
          </w:p>
        </w:tc>
      </w:tr>
      <w:tr w:rsidR="005C06F3" w:rsidRPr="00ED5A1E" w:rsidTr="004A4846">
        <w:trPr>
          <w:trHeight w:val="1006"/>
        </w:trPr>
        <w:tc>
          <w:tcPr>
            <w:tcW w:w="1556" w:type="dxa"/>
          </w:tcPr>
          <w:p w:rsidR="005C06F3" w:rsidRPr="00ED5A1E" w:rsidRDefault="005C06F3" w:rsidP="00E821F1">
            <w:pPr>
              <w:spacing w:before="40" w:after="40"/>
              <w:jc w:val="both"/>
            </w:pPr>
            <w:r w:rsidRPr="00ED5A1E">
              <w:t>M.Phil.</w:t>
            </w:r>
          </w:p>
        </w:tc>
        <w:tc>
          <w:tcPr>
            <w:tcW w:w="1322" w:type="dxa"/>
          </w:tcPr>
          <w:p w:rsidR="005C06F3" w:rsidRPr="00ED5A1E" w:rsidRDefault="005C06F3" w:rsidP="00E821F1">
            <w:pPr>
              <w:spacing w:before="40" w:after="40"/>
              <w:jc w:val="both"/>
            </w:pPr>
            <w:r w:rsidRPr="00ED5A1E">
              <w:t>2019</w:t>
            </w:r>
          </w:p>
        </w:tc>
        <w:tc>
          <w:tcPr>
            <w:tcW w:w="2511" w:type="dxa"/>
          </w:tcPr>
          <w:p w:rsidR="005C06F3" w:rsidRPr="00ED5A1E" w:rsidRDefault="005C06F3" w:rsidP="00065F2E">
            <w:pPr>
              <w:spacing w:before="40" w:after="40"/>
              <w:jc w:val="center"/>
            </w:pPr>
            <w:r w:rsidRPr="00ED5A1E">
              <w:t>Jawaharlal  Nehru University</w:t>
            </w:r>
          </w:p>
        </w:tc>
        <w:tc>
          <w:tcPr>
            <w:tcW w:w="2351" w:type="dxa"/>
          </w:tcPr>
          <w:p w:rsidR="005C06F3" w:rsidRPr="00ED5A1E" w:rsidRDefault="00065F2E" w:rsidP="00E821F1">
            <w:pPr>
              <w:spacing w:before="40" w:after="40"/>
              <w:jc w:val="both"/>
            </w:pPr>
            <w:r w:rsidRPr="00ED5A1E">
              <w:t>Research Scholar</w:t>
            </w:r>
          </w:p>
        </w:tc>
        <w:tc>
          <w:tcPr>
            <w:tcW w:w="1116" w:type="dxa"/>
          </w:tcPr>
          <w:p w:rsidR="005C06F3" w:rsidRPr="00ED5A1E" w:rsidRDefault="005838CF" w:rsidP="00E821F1">
            <w:pPr>
              <w:spacing w:before="40" w:after="40"/>
              <w:jc w:val="both"/>
            </w:pPr>
            <w:r w:rsidRPr="00ED5A1E">
              <w:t>——</w:t>
            </w:r>
          </w:p>
        </w:tc>
      </w:tr>
      <w:tr w:rsidR="008A0BB7" w:rsidRPr="00ED5A1E" w:rsidTr="004A4846">
        <w:trPr>
          <w:trHeight w:val="1006"/>
        </w:trPr>
        <w:tc>
          <w:tcPr>
            <w:tcW w:w="1556" w:type="dxa"/>
          </w:tcPr>
          <w:p w:rsidR="008A0BB7" w:rsidRPr="00ED5A1E" w:rsidRDefault="008A0BB7" w:rsidP="00E821F1">
            <w:pPr>
              <w:spacing w:before="40" w:after="40"/>
              <w:jc w:val="both"/>
            </w:pPr>
            <w:r w:rsidRPr="00ED5A1E">
              <w:lastRenderedPageBreak/>
              <w:t>M.A.</w:t>
            </w:r>
          </w:p>
        </w:tc>
        <w:tc>
          <w:tcPr>
            <w:tcW w:w="1322" w:type="dxa"/>
          </w:tcPr>
          <w:p w:rsidR="008A0BB7" w:rsidRPr="00ED5A1E" w:rsidRDefault="005C06F3" w:rsidP="00E821F1">
            <w:pPr>
              <w:spacing w:before="40" w:after="40"/>
              <w:jc w:val="both"/>
            </w:pPr>
            <w:r w:rsidRPr="00ED5A1E">
              <w:t>201</w:t>
            </w:r>
            <w:r w:rsidR="005838CF" w:rsidRPr="00ED5A1E">
              <w:t>7</w:t>
            </w:r>
          </w:p>
        </w:tc>
        <w:tc>
          <w:tcPr>
            <w:tcW w:w="2511" w:type="dxa"/>
          </w:tcPr>
          <w:p w:rsidR="008A0BB7" w:rsidRPr="00ED5A1E" w:rsidRDefault="008A0BB7" w:rsidP="00E821F1">
            <w:pPr>
              <w:spacing w:before="40" w:after="40"/>
              <w:jc w:val="both"/>
            </w:pPr>
            <w:r w:rsidRPr="00ED5A1E">
              <w:t>R</w:t>
            </w:r>
            <w:r w:rsidRPr="00ED5A1E">
              <w:rPr>
                <w:rFonts w:eastAsiaTheme="minorEastAsia"/>
                <w:lang w:eastAsia="zh-CN"/>
              </w:rPr>
              <w:t>enmin University of China, Beijing, PRC</w:t>
            </w:r>
          </w:p>
        </w:tc>
        <w:tc>
          <w:tcPr>
            <w:tcW w:w="2351" w:type="dxa"/>
          </w:tcPr>
          <w:p w:rsidR="008A0BB7" w:rsidRPr="00ED5A1E" w:rsidRDefault="008A0BB7" w:rsidP="00E821F1">
            <w:pPr>
              <w:spacing w:before="40" w:after="40"/>
              <w:jc w:val="both"/>
            </w:pPr>
            <w:r w:rsidRPr="00ED5A1E">
              <w:t>International Relations</w:t>
            </w:r>
          </w:p>
        </w:tc>
        <w:tc>
          <w:tcPr>
            <w:tcW w:w="1116" w:type="dxa"/>
          </w:tcPr>
          <w:p w:rsidR="008A0BB7" w:rsidRPr="00ED5A1E" w:rsidRDefault="008A0BB7" w:rsidP="00E821F1">
            <w:pPr>
              <w:spacing w:before="40" w:after="40"/>
              <w:jc w:val="both"/>
            </w:pPr>
          </w:p>
        </w:tc>
      </w:tr>
      <w:tr w:rsidR="0020472A" w:rsidRPr="00ED5A1E" w:rsidTr="004A4846">
        <w:trPr>
          <w:trHeight w:val="1955"/>
        </w:trPr>
        <w:tc>
          <w:tcPr>
            <w:tcW w:w="1556" w:type="dxa"/>
          </w:tcPr>
          <w:p w:rsidR="0020472A" w:rsidRPr="00ED5A1E" w:rsidRDefault="0020472A" w:rsidP="00A26CDB">
            <w:pPr>
              <w:spacing w:before="40" w:after="40"/>
              <w:rPr>
                <w:bCs/>
              </w:rPr>
            </w:pPr>
            <w:r w:rsidRPr="00ED5A1E">
              <w:rPr>
                <w:bCs/>
              </w:rPr>
              <w:t>M.A.</w:t>
            </w:r>
          </w:p>
        </w:tc>
        <w:tc>
          <w:tcPr>
            <w:tcW w:w="1322" w:type="dxa"/>
          </w:tcPr>
          <w:p w:rsidR="0020472A" w:rsidRPr="00ED5A1E" w:rsidRDefault="00B578BF" w:rsidP="00E821F1">
            <w:pPr>
              <w:spacing w:before="40" w:after="40"/>
              <w:jc w:val="both"/>
              <w:rPr>
                <w:bCs/>
              </w:rPr>
            </w:pPr>
            <w:r w:rsidRPr="00ED5A1E">
              <w:rPr>
                <w:bCs/>
              </w:rPr>
              <w:t>2016</w:t>
            </w:r>
          </w:p>
        </w:tc>
        <w:tc>
          <w:tcPr>
            <w:tcW w:w="2511" w:type="dxa"/>
          </w:tcPr>
          <w:p w:rsidR="0020472A" w:rsidRPr="00ED5A1E" w:rsidRDefault="0020472A" w:rsidP="00E821F1">
            <w:pPr>
              <w:spacing w:before="40" w:after="40"/>
              <w:jc w:val="center"/>
              <w:rPr>
                <w:bCs/>
              </w:rPr>
            </w:pPr>
            <w:r w:rsidRPr="00ED5A1E">
              <w:rPr>
                <w:bCs/>
              </w:rPr>
              <w:t>Jawaharlal Nehru University, New Delhi</w:t>
            </w:r>
          </w:p>
        </w:tc>
        <w:tc>
          <w:tcPr>
            <w:tcW w:w="2351" w:type="dxa"/>
          </w:tcPr>
          <w:p w:rsidR="0020472A" w:rsidRPr="00ED5A1E" w:rsidRDefault="0020472A" w:rsidP="007F2210">
            <w:pPr>
              <w:spacing w:before="40" w:after="40"/>
            </w:pPr>
            <w:r w:rsidRPr="00ED5A1E">
              <w:t>Chinese language, Ancient history, Economy</w:t>
            </w:r>
          </w:p>
        </w:tc>
        <w:tc>
          <w:tcPr>
            <w:tcW w:w="1116" w:type="dxa"/>
          </w:tcPr>
          <w:p w:rsidR="0020472A" w:rsidRPr="00ED5A1E" w:rsidRDefault="008A0BB7" w:rsidP="00E821F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ED5A1E">
              <w:rPr>
                <w:b/>
                <w:bCs/>
                <w:sz w:val="20"/>
                <w:szCs w:val="20"/>
              </w:rPr>
              <w:t>6.93</w:t>
            </w:r>
          </w:p>
        </w:tc>
      </w:tr>
      <w:tr w:rsidR="00B578BF" w:rsidRPr="00ED5A1E" w:rsidTr="004A4846">
        <w:trPr>
          <w:trHeight w:val="1955"/>
        </w:trPr>
        <w:tc>
          <w:tcPr>
            <w:tcW w:w="1556" w:type="dxa"/>
          </w:tcPr>
          <w:p w:rsidR="00B578BF" w:rsidRPr="00ED5A1E" w:rsidRDefault="00B578BF" w:rsidP="00A26CDB">
            <w:pPr>
              <w:spacing w:before="40" w:after="40"/>
              <w:rPr>
                <w:bCs/>
              </w:rPr>
            </w:pPr>
            <w:r w:rsidRPr="00ED5A1E">
              <w:rPr>
                <w:bCs/>
              </w:rPr>
              <w:t>Advance Chinese Learning Course</w:t>
            </w:r>
          </w:p>
        </w:tc>
        <w:tc>
          <w:tcPr>
            <w:tcW w:w="1322" w:type="dxa"/>
          </w:tcPr>
          <w:p w:rsidR="00B578BF" w:rsidRPr="00ED5A1E" w:rsidRDefault="00B578BF" w:rsidP="00E821F1">
            <w:pPr>
              <w:spacing w:before="40" w:after="40"/>
              <w:jc w:val="both"/>
              <w:rPr>
                <w:bCs/>
              </w:rPr>
            </w:pPr>
            <w:r w:rsidRPr="00ED5A1E">
              <w:rPr>
                <w:bCs/>
              </w:rPr>
              <w:t>2015</w:t>
            </w:r>
          </w:p>
        </w:tc>
        <w:tc>
          <w:tcPr>
            <w:tcW w:w="2511" w:type="dxa"/>
          </w:tcPr>
          <w:p w:rsidR="00B578BF" w:rsidRPr="00ED5A1E" w:rsidRDefault="00B578BF" w:rsidP="00E821F1">
            <w:pPr>
              <w:spacing w:before="40" w:after="40"/>
              <w:jc w:val="center"/>
              <w:rPr>
                <w:bCs/>
              </w:rPr>
            </w:pPr>
            <w:r w:rsidRPr="00ED5A1E">
              <w:rPr>
                <w:bCs/>
              </w:rPr>
              <w:t>Beijing Language and Culture University, Beijing, PRC</w:t>
            </w:r>
          </w:p>
        </w:tc>
        <w:tc>
          <w:tcPr>
            <w:tcW w:w="2351" w:type="dxa"/>
          </w:tcPr>
          <w:p w:rsidR="00B578BF" w:rsidRPr="00ED5A1E" w:rsidRDefault="00B578BF" w:rsidP="007F2210">
            <w:pPr>
              <w:spacing w:before="40" w:after="40"/>
            </w:pPr>
            <w:r w:rsidRPr="00ED5A1E">
              <w:t>Chinese History, Chinese Idioms, Business Chinese, Advance Spoken Chinese</w:t>
            </w:r>
          </w:p>
        </w:tc>
        <w:tc>
          <w:tcPr>
            <w:tcW w:w="1116" w:type="dxa"/>
          </w:tcPr>
          <w:p w:rsidR="00B578BF" w:rsidRPr="00ED5A1E" w:rsidRDefault="00B578BF" w:rsidP="00E821F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ED5A1E">
              <w:rPr>
                <w:b/>
                <w:bCs/>
                <w:sz w:val="20"/>
                <w:szCs w:val="20"/>
              </w:rPr>
              <w:t>82%</w:t>
            </w:r>
          </w:p>
        </w:tc>
      </w:tr>
      <w:tr w:rsidR="00315AB8" w:rsidRPr="00ED5A1E" w:rsidTr="004A4846">
        <w:trPr>
          <w:trHeight w:val="1975"/>
        </w:trPr>
        <w:tc>
          <w:tcPr>
            <w:tcW w:w="1556" w:type="dxa"/>
          </w:tcPr>
          <w:p w:rsidR="00A26CDB" w:rsidRPr="00ED5A1E" w:rsidRDefault="00315AB8" w:rsidP="00A26CDB">
            <w:pPr>
              <w:spacing w:before="40" w:after="40"/>
              <w:rPr>
                <w:bCs/>
              </w:rPr>
            </w:pPr>
            <w:r w:rsidRPr="00ED5A1E">
              <w:rPr>
                <w:bCs/>
              </w:rPr>
              <w:t xml:space="preserve">B.A. (Hons.) </w:t>
            </w:r>
          </w:p>
        </w:tc>
        <w:tc>
          <w:tcPr>
            <w:tcW w:w="1322" w:type="dxa"/>
          </w:tcPr>
          <w:p w:rsidR="003A2982" w:rsidRPr="00ED5A1E" w:rsidRDefault="00315AB8" w:rsidP="00E821F1">
            <w:pPr>
              <w:spacing w:before="40" w:after="40"/>
              <w:jc w:val="both"/>
              <w:rPr>
                <w:bCs/>
              </w:rPr>
            </w:pPr>
            <w:r w:rsidRPr="00ED5A1E">
              <w:rPr>
                <w:bCs/>
              </w:rPr>
              <w:t>2013</w:t>
            </w:r>
          </w:p>
        </w:tc>
        <w:tc>
          <w:tcPr>
            <w:tcW w:w="2511" w:type="dxa"/>
          </w:tcPr>
          <w:p w:rsidR="003A2982" w:rsidRPr="00ED5A1E" w:rsidRDefault="00A26CDB" w:rsidP="00E821F1">
            <w:pPr>
              <w:spacing w:before="40" w:after="40"/>
              <w:jc w:val="center"/>
              <w:rPr>
                <w:bCs/>
              </w:rPr>
            </w:pPr>
            <w:r w:rsidRPr="00ED5A1E">
              <w:rPr>
                <w:bCs/>
              </w:rPr>
              <w:t>Jawaharlal Nehru University, New Delhi</w:t>
            </w:r>
          </w:p>
        </w:tc>
        <w:tc>
          <w:tcPr>
            <w:tcW w:w="2351" w:type="dxa"/>
          </w:tcPr>
          <w:p w:rsidR="003A2982" w:rsidRPr="00ED5A1E" w:rsidRDefault="00315AB8" w:rsidP="007F2210">
            <w:pPr>
              <w:spacing w:before="40" w:after="40"/>
              <w:rPr>
                <w:bCs/>
              </w:rPr>
            </w:pPr>
            <w:r w:rsidRPr="00ED5A1E">
              <w:t>Chinese</w:t>
            </w:r>
            <w:r w:rsidR="0020472A" w:rsidRPr="00ED5A1E">
              <w:t xml:space="preserve"> </w:t>
            </w:r>
            <w:r w:rsidRPr="00ED5A1E">
              <w:t xml:space="preserve">lang. Grammar, English-Chinese </w:t>
            </w:r>
            <w:r w:rsidR="00A26CDB" w:rsidRPr="00ED5A1E">
              <w:t>Translation(Vice-Versa)/ Interpretation &amp; Composi</w:t>
            </w:r>
            <w:r w:rsidRPr="00ED5A1E">
              <w:t>tion, History &amp; Culture of China</w:t>
            </w:r>
          </w:p>
        </w:tc>
        <w:tc>
          <w:tcPr>
            <w:tcW w:w="1116" w:type="dxa"/>
          </w:tcPr>
          <w:p w:rsidR="003A2982" w:rsidRPr="00ED5A1E" w:rsidRDefault="003A2982" w:rsidP="00E821F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A26CDB" w:rsidRPr="00ED5A1E" w:rsidRDefault="00A26CDB" w:rsidP="00E821F1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A26CDB" w:rsidRPr="00ED5A1E" w:rsidRDefault="00A718EA" w:rsidP="00206568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ED5A1E">
              <w:rPr>
                <w:bCs/>
                <w:sz w:val="20"/>
                <w:szCs w:val="20"/>
              </w:rPr>
              <w:t>7.01</w:t>
            </w:r>
          </w:p>
          <w:p w:rsidR="00A26CDB" w:rsidRPr="00ED5A1E" w:rsidRDefault="00A26CDB" w:rsidP="00A26CDB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</w:tr>
      <w:tr w:rsidR="00315AB8" w:rsidRPr="00ED5A1E" w:rsidTr="00315AB8">
        <w:tc>
          <w:tcPr>
            <w:tcW w:w="1556" w:type="dxa"/>
          </w:tcPr>
          <w:p w:rsidR="00A26CDB" w:rsidRPr="00ED5A1E" w:rsidRDefault="00315AB8" w:rsidP="00E821F1">
            <w:pPr>
              <w:spacing w:before="40" w:after="40"/>
              <w:jc w:val="both"/>
              <w:rPr>
                <w:bCs/>
              </w:rPr>
            </w:pPr>
            <w:r w:rsidRPr="00ED5A1E">
              <w:rPr>
                <w:bCs/>
              </w:rPr>
              <w:t>Class 12</w:t>
            </w:r>
            <w:r w:rsidRPr="00ED5A1E">
              <w:rPr>
                <w:bCs/>
                <w:vertAlign w:val="superscript"/>
              </w:rPr>
              <w:t>th</w:t>
            </w:r>
          </w:p>
        </w:tc>
        <w:tc>
          <w:tcPr>
            <w:tcW w:w="1322" w:type="dxa"/>
          </w:tcPr>
          <w:p w:rsidR="003A2982" w:rsidRPr="00ED5A1E" w:rsidRDefault="003A2982" w:rsidP="00E821F1">
            <w:pPr>
              <w:spacing w:before="40" w:after="40"/>
              <w:jc w:val="both"/>
              <w:rPr>
                <w:bCs/>
              </w:rPr>
            </w:pPr>
            <w:r w:rsidRPr="00ED5A1E">
              <w:rPr>
                <w:bCs/>
              </w:rPr>
              <w:t>20</w:t>
            </w:r>
            <w:r w:rsidR="00A26CDB" w:rsidRPr="00ED5A1E">
              <w:rPr>
                <w:bCs/>
              </w:rPr>
              <w:t>10</w:t>
            </w:r>
          </w:p>
        </w:tc>
        <w:tc>
          <w:tcPr>
            <w:tcW w:w="2511" w:type="dxa"/>
          </w:tcPr>
          <w:p w:rsidR="003A2982" w:rsidRPr="00ED5A1E" w:rsidRDefault="00315AB8" w:rsidP="00315AB8">
            <w:pPr>
              <w:spacing w:before="40" w:after="40"/>
              <w:jc w:val="center"/>
              <w:rPr>
                <w:bCs/>
              </w:rPr>
            </w:pPr>
            <w:r w:rsidRPr="00ED5A1E">
              <w:rPr>
                <w:bCs/>
              </w:rPr>
              <w:t>Metropolitan School (ISC Board) Gorakhpur</w:t>
            </w:r>
          </w:p>
        </w:tc>
        <w:tc>
          <w:tcPr>
            <w:tcW w:w="2351" w:type="dxa"/>
          </w:tcPr>
          <w:p w:rsidR="003A2982" w:rsidRPr="00ED5A1E" w:rsidRDefault="00315AB8" w:rsidP="00E821F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ED5A1E">
              <w:t>Eng., Environmental ed., Hindi, Mathematics, Physics, Chemistry</w:t>
            </w:r>
          </w:p>
        </w:tc>
        <w:tc>
          <w:tcPr>
            <w:tcW w:w="1116" w:type="dxa"/>
          </w:tcPr>
          <w:p w:rsidR="003A2982" w:rsidRPr="00ED5A1E" w:rsidRDefault="003A2982" w:rsidP="00E821F1">
            <w:pPr>
              <w:spacing w:before="40" w:after="40"/>
              <w:jc w:val="both"/>
              <w:rPr>
                <w:bCs/>
              </w:rPr>
            </w:pPr>
          </w:p>
          <w:p w:rsidR="003A2982" w:rsidRPr="00ED5A1E" w:rsidRDefault="00315AB8" w:rsidP="00E821F1">
            <w:pPr>
              <w:spacing w:before="40" w:after="40"/>
              <w:jc w:val="both"/>
              <w:rPr>
                <w:bCs/>
              </w:rPr>
            </w:pPr>
            <w:r w:rsidRPr="00ED5A1E">
              <w:rPr>
                <w:bCs/>
              </w:rPr>
              <w:t>80.75%</w:t>
            </w:r>
          </w:p>
          <w:p w:rsidR="003A2982" w:rsidRPr="00ED5A1E" w:rsidRDefault="003A2982" w:rsidP="00E821F1">
            <w:pPr>
              <w:spacing w:before="40" w:after="40"/>
              <w:jc w:val="both"/>
              <w:rPr>
                <w:bCs/>
              </w:rPr>
            </w:pPr>
          </w:p>
        </w:tc>
      </w:tr>
      <w:tr w:rsidR="00315AB8" w:rsidRPr="00ED5A1E" w:rsidTr="00315AB8">
        <w:tc>
          <w:tcPr>
            <w:tcW w:w="1556" w:type="dxa"/>
          </w:tcPr>
          <w:p w:rsidR="003A2982" w:rsidRPr="00ED5A1E" w:rsidRDefault="00315AB8" w:rsidP="00E821F1">
            <w:pPr>
              <w:spacing w:before="40" w:after="40"/>
              <w:jc w:val="both"/>
              <w:rPr>
                <w:bCs/>
              </w:rPr>
            </w:pPr>
            <w:r w:rsidRPr="00ED5A1E">
              <w:rPr>
                <w:bCs/>
              </w:rPr>
              <w:t xml:space="preserve">Class </w:t>
            </w:r>
            <w:r w:rsidR="00CE6A16" w:rsidRPr="00ED5A1E">
              <w:rPr>
                <w:bCs/>
              </w:rPr>
              <w:t>10</w:t>
            </w:r>
            <w:r w:rsidR="00CE6A16" w:rsidRPr="00ED5A1E">
              <w:rPr>
                <w:bCs/>
                <w:vertAlign w:val="superscript"/>
              </w:rPr>
              <w:t>th</w:t>
            </w:r>
          </w:p>
        </w:tc>
        <w:tc>
          <w:tcPr>
            <w:tcW w:w="1322" w:type="dxa"/>
          </w:tcPr>
          <w:p w:rsidR="003A2982" w:rsidRPr="00ED5A1E" w:rsidRDefault="003A2982" w:rsidP="00E821F1">
            <w:pPr>
              <w:spacing w:before="40" w:after="40"/>
              <w:jc w:val="both"/>
              <w:rPr>
                <w:bCs/>
              </w:rPr>
            </w:pPr>
            <w:r w:rsidRPr="00ED5A1E">
              <w:rPr>
                <w:bCs/>
              </w:rPr>
              <w:t>200</w:t>
            </w:r>
            <w:r w:rsidR="00CE6A16" w:rsidRPr="00ED5A1E">
              <w:rPr>
                <w:bCs/>
              </w:rPr>
              <w:t>8</w:t>
            </w:r>
          </w:p>
        </w:tc>
        <w:tc>
          <w:tcPr>
            <w:tcW w:w="2511" w:type="dxa"/>
          </w:tcPr>
          <w:p w:rsidR="003A2982" w:rsidRPr="00ED5A1E" w:rsidRDefault="00315AB8" w:rsidP="00E821F1">
            <w:pPr>
              <w:ind w:left="-3" w:right="-3"/>
              <w:jc w:val="center"/>
            </w:pPr>
            <w:r w:rsidRPr="00ED5A1E">
              <w:t xml:space="preserve">H.P. Children’s </w:t>
            </w:r>
            <w:r w:rsidR="00CE6A16" w:rsidRPr="00ED5A1E">
              <w:t>Academy</w:t>
            </w:r>
            <w:r w:rsidRPr="00ED5A1E">
              <w:t xml:space="preserve"> (ICSE Board) Gorakhpur</w:t>
            </w:r>
          </w:p>
        </w:tc>
        <w:tc>
          <w:tcPr>
            <w:tcW w:w="2351" w:type="dxa"/>
          </w:tcPr>
          <w:p w:rsidR="003A2982" w:rsidRPr="00ED5A1E" w:rsidRDefault="003A2982" w:rsidP="00E821F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ED5A1E">
              <w:t xml:space="preserve">Physics, Chemistry, </w:t>
            </w:r>
            <w:r w:rsidR="00315AB8" w:rsidRPr="00ED5A1E">
              <w:t>Math</w:t>
            </w:r>
            <w:r w:rsidRPr="00ED5A1E">
              <w:t xml:space="preserve">, English, </w:t>
            </w:r>
            <w:r w:rsidR="00A26CDB" w:rsidRPr="00ED5A1E">
              <w:t>Hindi</w:t>
            </w:r>
            <w:r w:rsidR="00315AB8" w:rsidRPr="00ED5A1E">
              <w:t>, Comp., History, EVE</w:t>
            </w:r>
          </w:p>
        </w:tc>
        <w:tc>
          <w:tcPr>
            <w:tcW w:w="1116" w:type="dxa"/>
          </w:tcPr>
          <w:p w:rsidR="003A2982" w:rsidRPr="00ED5A1E" w:rsidRDefault="00315AB8" w:rsidP="00E821F1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ED5A1E">
              <w:t>85.75%</w:t>
            </w:r>
          </w:p>
        </w:tc>
      </w:tr>
    </w:tbl>
    <w:p w:rsidR="003A2982" w:rsidRPr="00ED5A1E" w:rsidRDefault="003A2982" w:rsidP="003A2982">
      <w:pPr>
        <w:jc w:val="both"/>
        <w:rPr>
          <w:b/>
          <w:bCs/>
          <w:sz w:val="28"/>
          <w:szCs w:val="28"/>
          <w:u w:val="single"/>
        </w:rPr>
      </w:pPr>
    </w:p>
    <w:p w:rsidR="001C2300" w:rsidRPr="00ED5A1E" w:rsidRDefault="001C2300" w:rsidP="003A2982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1C2300" w:rsidRPr="00ED5A1E" w:rsidRDefault="001C2300" w:rsidP="003A2982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1C2300" w:rsidRPr="00ED5A1E" w:rsidRDefault="001C2300" w:rsidP="003A2982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1C2300" w:rsidRPr="00ED5A1E" w:rsidRDefault="001C2300" w:rsidP="003A2982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3A2982" w:rsidRPr="00ED5A1E" w:rsidRDefault="003A2982" w:rsidP="003A2982">
      <w:pPr>
        <w:widowControl/>
        <w:suppressAutoHyphens w:val="0"/>
        <w:autoSpaceDE/>
        <w:rPr>
          <w:b/>
          <w:sz w:val="28"/>
          <w:szCs w:val="28"/>
          <w:u w:val="single"/>
        </w:rPr>
      </w:pPr>
      <w:r w:rsidRPr="00ED5A1E">
        <w:rPr>
          <w:b/>
          <w:sz w:val="28"/>
          <w:szCs w:val="28"/>
          <w:u w:val="single"/>
        </w:rPr>
        <w:t xml:space="preserve">Languages Known: </w:t>
      </w:r>
    </w:p>
    <w:p w:rsidR="003A2982" w:rsidRPr="00ED5A1E" w:rsidRDefault="003A2982" w:rsidP="003A2982">
      <w:pPr>
        <w:rPr>
          <w:sz w:val="18"/>
          <w:szCs w:val="18"/>
        </w:rPr>
      </w:pPr>
    </w:p>
    <w:tbl>
      <w:tblPr>
        <w:tblW w:w="8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06"/>
        <w:gridCol w:w="2214"/>
        <w:gridCol w:w="2214"/>
        <w:gridCol w:w="2224"/>
      </w:tblGrid>
      <w:tr w:rsidR="003A2982" w:rsidRPr="00ED5A1E" w:rsidTr="00315AB8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  <w:rPr>
                <w:b/>
              </w:rPr>
            </w:pPr>
            <w:r w:rsidRPr="00ED5A1E">
              <w:rPr>
                <w:b/>
              </w:rPr>
              <w:t>Language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  <w:rPr>
                <w:b/>
              </w:rPr>
            </w:pPr>
            <w:r w:rsidRPr="00ED5A1E">
              <w:rPr>
                <w:b/>
              </w:rPr>
              <w:t xml:space="preserve">Reading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  <w:rPr>
                <w:b/>
              </w:rPr>
            </w:pPr>
            <w:r w:rsidRPr="00ED5A1E">
              <w:rPr>
                <w:b/>
              </w:rPr>
              <w:t>Writing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982" w:rsidRPr="00ED5A1E" w:rsidRDefault="003A2982" w:rsidP="00E821F1">
            <w:pPr>
              <w:snapToGrid w:val="0"/>
              <w:rPr>
                <w:b/>
              </w:rPr>
            </w:pPr>
            <w:r w:rsidRPr="00ED5A1E">
              <w:rPr>
                <w:b/>
              </w:rPr>
              <w:t>Speaking</w:t>
            </w:r>
          </w:p>
        </w:tc>
      </w:tr>
      <w:tr w:rsidR="003A2982" w:rsidRPr="00ED5A1E" w:rsidTr="00315AB8">
        <w:tc>
          <w:tcPr>
            <w:tcW w:w="2106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315AB8" w:rsidP="00E821F1">
            <w:pPr>
              <w:snapToGrid w:val="0"/>
            </w:pPr>
            <w:r w:rsidRPr="00ED5A1E">
              <w:t>Chinese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EE1E7B" w:rsidP="00E821F1">
            <w:pPr>
              <w:snapToGrid w:val="0"/>
            </w:pPr>
            <w:r w:rsidRPr="00ED5A1E">
              <w:t>Excellent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EE1E7B" w:rsidP="00E821F1">
            <w:pPr>
              <w:snapToGrid w:val="0"/>
            </w:pPr>
            <w:r w:rsidRPr="00ED5A1E">
              <w:t>Excellent</w:t>
            </w: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982" w:rsidRPr="00ED5A1E" w:rsidRDefault="00EE1E7B" w:rsidP="00E821F1">
            <w:pPr>
              <w:snapToGrid w:val="0"/>
            </w:pPr>
            <w:r w:rsidRPr="00ED5A1E">
              <w:t>Excellent</w:t>
            </w:r>
          </w:p>
        </w:tc>
      </w:tr>
      <w:tr w:rsidR="003A2982" w:rsidRPr="00ED5A1E" w:rsidTr="00315AB8">
        <w:tc>
          <w:tcPr>
            <w:tcW w:w="2106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</w:pPr>
            <w:r w:rsidRPr="00ED5A1E">
              <w:t>English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</w:pPr>
            <w:r w:rsidRPr="00ED5A1E">
              <w:t>Excellent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</w:pPr>
            <w:r w:rsidRPr="00ED5A1E">
              <w:t>Excellent</w:t>
            </w: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982" w:rsidRPr="00ED5A1E" w:rsidRDefault="003A2982" w:rsidP="00E821F1">
            <w:pPr>
              <w:snapToGrid w:val="0"/>
            </w:pPr>
            <w:r w:rsidRPr="00ED5A1E">
              <w:t>Excellent</w:t>
            </w:r>
          </w:p>
        </w:tc>
      </w:tr>
      <w:tr w:rsidR="003A2982" w:rsidRPr="00ED5A1E" w:rsidTr="00315AB8">
        <w:tc>
          <w:tcPr>
            <w:tcW w:w="2106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</w:pPr>
            <w:r w:rsidRPr="00ED5A1E">
              <w:t>Hindi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</w:pPr>
            <w:r w:rsidRPr="00ED5A1E">
              <w:t>Excellent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3A2982" w:rsidRPr="00ED5A1E" w:rsidRDefault="003A2982" w:rsidP="00E821F1">
            <w:pPr>
              <w:snapToGrid w:val="0"/>
            </w:pPr>
            <w:r w:rsidRPr="00ED5A1E">
              <w:t>Excellent</w:t>
            </w: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982" w:rsidRPr="00ED5A1E" w:rsidRDefault="003A2982" w:rsidP="00E821F1">
            <w:pPr>
              <w:snapToGrid w:val="0"/>
            </w:pPr>
            <w:r w:rsidRPr="00ED5A1E">
              <w:t>Excellent</w:t>
            </w:r>
          </w:p>
        </w:tc>
      </w:tr>
    </w:tbl>
    <w:p w:rsidR="00B578BF" w:rsidRPr="00ED5A1E" w:rsidRDefault="00B578BF" w:rsidP="003A2982">
      <w:pPr>
        <w:spacing w:before="40" w:after="40"/>
        <w:jc w:val="both"/>
        <w:rPr>
          <w:b/>
          <w:bCs/>
          <w:sz w:val="22"/>
          <w:szCs w:val="22"/>
          <w:u w:val="single"/>
        </w:rPr>
      </w:pPr>
    </w:p>
    <w:p w:rsidR="008B21ED" w:rsidRPr="0095611E" w:rsidRDefault="008B21ED" w:rsidP="003A2982">
      <w:pPr>
        <w:spacing w:before="40" w:after="40"/>
        <w:jc w:val="both"/>
        <w:rPr>
          <w:b/>
          <w:bCs/>
          <w:sz w:val="28"/>
          <w:szCs w:val="28"/>
        </w:rPr>
      </w:pPr>
      <w:r w:rsidRPr="00ED5A1E">
        <w:rPr>
          <w:b/>
          <w:bCs/>
          <w:sz w:val="28"/>
          <w:szCs w:val="28"/>
          <w:u w:val="single"/>
        </w:rPr>
        <w:t>Chinese Proficiency certificate</w:t>
      </w:r>
      <w:r w:rsidR="0095611E">
        <w:rPr>
          <w:b/>
          <w:bCs/>
          <w:sz w:val="28"/>
          <w:szCs w:val="28"/>
        </w:rPr>
        <w:t>:</w:t>
      </w:r>
    </w:p>
    <w:p w:rsidR="008B21ED" w:rsidRPr="00ED5A1E" w:rsidRDefault="008B21ED" w:rsidP="008B21ED">
      <w:pPr>
        <w:pStyle w:val="ListParagraph"/>
        <w:numPr>
          <w:ilvl w:val="0"/>
          <w:numId w:val="6"/>
        </w:numPr>
        <w:spacing w:before="40" w:after="40"/>
        <w:jc w:val="both"/>
        <w:rPr>
          <w:b/>
          <w:bCs/>
          <w:u w:val="single"/>
        </w:rPr>
      </w:pPr>
      <w:r w:rsidRPr="00ED5A1E">
        <w:t xml:space="preserve">Cleared </w:t>
      </w:r>
      <w:r w:rsidRPr="00EB7B7F">
        <w:rPr>
          <w:b/>
          <w:bCs/>
        </w:rPr>
        <w:t>HSK 6</w:t>
      </w:r>
      <w:r w:rsidRPr="00ED5A1E">
        <w:t xml:space="preserve"> with 218 marks in June, 2015</w:t>
      </w:r>
    </w:p>
    <w:p w:rsidR="008B21ED" w:rsidRPr="00ED5A1E" w:rsidRDefault="008B21ED" w:rsidP="008B21ED">
      <w:pPr>
        <w:pStyle w:val="ListParagraph"/>
        <w:numPr>
          <w:ilvl w:val="0"/>
          <w:numId w:val="6"/>
        </w:numPr>
        <w:spacing w:before="40" w:after="40"/>
        <w:jc w:val="both"/>
        <w:rPr>
          <w:b/>
          <w:bCs/>
          <w:u w:val="single"/>
        </w:rPr>
      </w:pPr>
      <w:r w:rsidRPr="00ED5A1E">
        <w:t xml:space="preserve">Cleared </w:t>
      </w:r>
      <w:r w:rsidRPr="00EB7B7F">
        <w:rPr>
          <w:b/>
          <w:bCs/>
        </w:rPr>
        <w:t>HSK 6</w:t>
      </w:r>
      <w:r w:rsidRPr="00ED5A1E">
        <w:t xml:space="preserve"> with 241 marks in June, 2017</w:t>
      </w:r>
    </w:p>
    <w:p w:rsidR="00CF5505" w:rsidRPr="00ED5A1E" w:rsidRDefault="00CF5505" w:rsidP="003A2982">
      <w:pPr>
        <w:spacing w:before="40" w:after="40"/>
        <w:jc w:val="both"/>
        <w:rPr>
          <w:b/>
          <w:bCs/>
          <w:u w:val="single"/>
        </w:rPr>
      </w:pPr>
    </w:p>
    <w:p w:rsidR="00CF5505" w:rsidRPr="00ED5A1E" w:rsidRDefault="00CF5505" w:rsidP="003A2982">
      <w:pPr>
        <w:spacing w:before="40" w:after="40"/>
        <w:jc w:val="both"/>
        <w:rPr>
          <w:b/>
          <w:bCs/>
          <w:u w:val="single"/>
        </w:rPr>
      </w:pPr>
    </w:p>
    <w:p w:rsidR="003A2982" w:rsidRPr="00ED5A1E" w:rsidRDefault="003A2982" w:rsidP="003A2982">
      <w:pPr>
        <w:spacing w:before="40" w:after="40"/>
        <w:jc w:val="both"/>
        <w:rPr>
          <w:sz w:val="28"/>
          <w:szCs w:val="28"/>
        </w:rPr>
      </w:pPr>
      <w:r w:rsidRPr="00ED5A1E">
        <w:rPr>
          <w:b/>
          <w:bCs/>
          <w:sz w:val="28"/>
          <w:szCs w:val="28"/>
          <w:u w:val="single"/>
        </w:rPr>
        <w:t>Personal Profile</w:t>
      </w:r>
      <w:r w:rsidRPr="00ED5A1E">
        <w:rPr>
          <w:b/>
          <w:bCs/>
          <w:sz w:val="28"/>
          <w:szCs w:val="28"/>
        </w:rPr>
        <w:t>:</w:t>
      </w:r>
      <w:r w:rsidRPr="00ED5A1E">
        <w:rPr>
          <w:sz w:val="28"/>
          <w:szCs w:val="28"/>
        </w:rPr>
        <w:tab/>
      </w:r>
      <w:r w:rsidRPr="00ED5A1E">
        <w:rPr>
          <w:sz w:val="28"/>
          <w:szCs w:val="28"/>
        </w:rPr>
        <w:tab/>
      </w:r>
      <w:r w:rsidRPr="00ED5A1E">
        <w:rPr>
          <w:sz w:val="28"/>
          <w:szCs w:val="28"/>
        </w:rPr>
        <w:tab/>
      </w:r>
    </w:p>
    <w:p w:rsidR="003A2982" w:rsidRPr="00ED5A1E" w:rsidRDefault="003A2982" w:rsidP="003A2982">
      <w:pPr>
        <w:widowControl/>
        <w:numPr>
          <w:ilvl w:val="0"/>
          <w:numId w:val="2"/>
        </w:numPr>
        <w:tabs>
          <w:tab w:val="left" w:pos="216"/>
          <w:tab w:val="left" w:pos="1125"/>
        </w:tabs>
        <w:autoSpaceDE/>
        <w:jc w:val="both"/>
      </w:pPr>
      <w:r w:rsidRPr="00ED5A1E">
        <w:t>Date of Birth</w:t>
      </w:r>
      <w:r w:rsidRPr="00ED5A1E">
        <w:rPr>
          <w:lang w:eastAsia="ja-JP"/>
        </w:rPr>
        <w:tab/>
      </w:r>
      <w:r w:rsidR="00315AB8" w:rsidRPr="00ED5A1E">
        <w:t>: 2nd November, 1992</w:t>
      </w:r>
    </w:p>
    <w:p w:rsidR="003A2982" w:rsidRPr="00ED5A1E" w:rsidRDefault="003A2982" w:rsidP="003A2982">
      <w:pPr>
        <w:widowControl/>
        <w:numPr>
          <w:ilvl w:val="0"/>
          <w:numId w:val="2"/>
        </w:numPr>
        <w:tabs>
          <w:tab w:val="left" w:pos="216"/>
          <w:tab w:val="left" w:pos="1125"/>
        </w:tabs>
        <w:autoSpaceDE/>
        <w:jc w:val="both"/>
      </w:pPr>
      <w:r w:rsidRPr="00ED5A1E">
        <w:t>Sex</w:t>
      </w:r>
      <w:r w:rsidRPr="00ED5A1E">
        <w:rPr>
          <w:lang w:eastAsia="ja-JP"/>
        </w:rPr>
        <w:tab/>
      </w:r>
      <w:r w:rsidRPr="00ED5A1E">
        <w:rPr>
          <w:lang w:eastAsia="ja-JP"/>
        </w:rPr>
        <w:tab/>
      </w:r>
      <w:r w:rsidRPr="00ED5A1E">
        <w:rPr>
          <w:lang w:eastAsia="ja-JP"/>
        </w:rPr>
        <w:tab/>
      </w:r>
      <w:r w:rsidRPr="00ED5A1E">
        <w:t>: Male</w:t>
      </w:r>
    </w:p>
    <w:p w:rsidR="003A2982" w:rsidRPr="00ED5A1E" w:rsidRDefault="003A2982" w:rsidP="003A2982">
      <w:pPr>
        <w:widowControl/>
        <w:numPr>
          <w:ilvl w:val="0"/>
          <w:numId w:val="2"/>
        </w:numPr>
        <w:tabs>
          <w:tab w:val="left" w:pos="216"/>
          <w:tab w:val="left" w:pos="1125"/>
        </w:tabs>
        <w:autoSpaceDE/>
        <w:jc w:val="both"/>
      </w:pPr>
      <w:r w:rsidRPr="00ED5A1E">
        <w:t>Marital Status</w:t>
      </w:r>
      <w:r w:rsidRPr="00ED5A1E">
        <w:rPr>
          <w:lang w:eastAsia="ja-JP"/>
        </w:rPr>
        <w:tab/>
      </w:r>
      <w:r w:rsidRPr="00ED5A1E">
        <w:t>:Unmarried</w:t>
      </w:r>
    </w:p>
    <w:p w:rsidR="003A2982" w:rsidRPr="00ED5A1E" w:rsidRDefault="003A2982" w:rsidP="003A2982">
      <w:pPr>
        <w:widowControl/>
        <w:numPr>
          <w:ilvl w:val="0"/>
          <w:numId w:val="2"/>
        </w:numPr>
        <w:tabs>
          <w:tab w:val="left" w:pos="216"/>
          <w:tab w:val="left" w:pos="1125"/>
        </w:tabs>
        <w:autoSpaceDE/>
        <w:jc w:val="both"/>
      </w:pPr>
      <w:r w:rsidRPr="00ED5A1E">
        <w:t>Father’s Name</w:t>
      </w:r>
      <w:r w:rsidRPr="00ED5A1E">
        <w:rPr>
          <w:lang w:eastAsia="ja-JP"/>
        </w:rPr>
        <w:tab/>
      </w:r>
      <w:r w:rsidR="00315AB8" w:rsidRPr="00ED5A1E">
        <w:t>: Mr. Ravindra Kumar Pandey</w:t>
      </w:r>
    </w:p>
    <w:p w:rsidR="003A2982" w:rsidRPr="00ED5A1E" w:rsidRDefault="003A2982" w:rsidP="003A2982">
      <w:pPr>
        <w:widowControl/>
        <w:numPr>
          <w:ilvl w:val="0"/>
          <w:numId w:val="2"/>
        </w:numPr>
        <w:tabs>
          <w:tab w:val="left" w:pos="216"/>
          <w:tab w:val="left" w:pos="1125"/>
        </w:tabs>
        <w:autoSpaceDE/>
        <w:jc w:val="both"/>
      </w:pPr>
      <w:r w:rsidRPr="00ED5A1E">
        <w:t>Nationality</w:t>
      </w:r>
      <w:r w:rsidRPr="00ED5A1E">
        <w:rPr>
          <w:lang w:eastAsia="ja-JP"/>
        </w:rPr>
        <w:tab/>
      </w:r>
      <w:r w:rsidRPr="00ED5A1E">
        <w:rPr>
          <w:lang w:eastAsia="ja-JP"/>
        </w:rPr>
        <w:tab/>
      </w:r>
      <w:r w:rsidRPr="00ED5A1E">
        <w:t>: Indian</w:t>
      </w:r>
    </w:p>
    <w:p w:rsidR="003A2982" w:rsidRPr="00ED5A1E" w:rsidRDefault="00E47FB9" w:rsidP="00E47FB9">
      <w:pPr>
        <w:pStyle w:val="ListParagraph"/>
        <w:widowControl/>
        <w:numPr>
          <w:ilvl w:val="0"/>
          <w:numId w:val="2"/>
        </w:numPr>
        <w:tabs>
          <w:tab w:val="left" w:pos="216"/>
          <w:tab w:val="left" w:pos="1125"/>
        </w:tabs>
        <w:autoSpaceDE/>
        <w:jc w:val="both"/>
      </w:pPr>
      <w:r w:rsidRPr="00ED5A1E">
        <w:t>Passport validity      : till 27-1-2022</w:t>
      </w:r>
    </w:p>
    <w:p w:rsidR="005864E4" w:rsidRPr="00ED5A1E" w:rsidRDefault="005864E4" w:rsidP="003A2982">
      <w:pPr>
        <w:spacing w:before="120" w:after="120"/>
        <w:jc w:val="both"/>
        <w:rPr>
          <w:b/>
          <w:i/>
          <w:lang w:val="en-GB"/>
        </w:rPr>
      </w:pPr>
    </w:p>
    <w:p w:rsidR="000152D0" w:rsidRPr="00ED5A1E" w:rsidRDefault="00EE1E7B" w:rsidP="005864E4">
      <w:pPr>
        <w:spacing w:before="120" w:after="120"/>
        <w:jc w:val="both"/>
        <w:rPr>
          <w:b/>
          <w:bCs/>
          <w:i/>
          <w:lang w:val="en-GB"/>
        </w:rPr>
      </w:pPr>
      <w:r w:rsidRPr="00ED5A1E">
        <w:rPr>
          <w:b/>
          <w:i/>
          <w:lang w:val="en-GB"/>
        </w:rPr>
        <w:t xml:space="preserve">Current </w:t>
      </w:r>
      <w:r w:rsidR="00376919" w:rsidRPr="00ED5A1E">
        <w:rPr>
          <w:b/>
          <w:bCs/>
          <w:i/>
          <w:lang w:val="en-GB"/>
        </w:rPr>
        <w:t>city: New Delhi, India</w:t>
      </w:r>
    </w:p>
    <w:sectPr w:rsidR="000152D0" w:rsidRPr="00ED5A1E" w:rsidSect="007D5D74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630"/>
        </w:tabs>
        <w:ind w:left="630" w:hanging="360"/>
      </w:pPr>
      <w:rPr>
        <w:rFonts w:ascii="Wingdings" w:hAnsi="Wingdings" w:cs="StarSymbol"/>
        <w:sz w:val="12"/>
        <w:szCs w:val="1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2"/>
        <w:szCs w:val="1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2"/>
        <w:szCs w:val="12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2"/>
        <w:szCs w:val="12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2"/>
        <w:szCs w:val="1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2"/>
        <w:szCs w:val="12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2"/>
        <w:szCs w:val="12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2"/>
        <w:szCs w:val="1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2"/>
        <w:szCs w:val="12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cs="Symbol"/>
        <w:b w:val="0"/>
        <w:sz w:val="18"/>
        <w:szCs w:val="18"/>
      </w:rPr>
    </w:lvl>
  </w:abstractNum>
  <w:abstractNum w:abstractNumId="2" w15:restartNumberingAfterBreak="0">
    <w:nsid w:val="2BCB3EB5"/>
    <w:multiLevelType w:val="multilevel"/>
    <w:tmpl w:val="CF70B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555D8C"/>
    <w:multiLevelType w:val="hybridMultilevel"/>
    <w:tmpl w:val="383E1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854FF6"/>
    <w:multiLevelType w:val="hybridMultilevel"/>
    <w:tmpl w:val="9D2E6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6B2C3D"/>
    <w:multiLevelType w:val="hybridMultilevel"/>
    <w:tmpl w:val="DAE4E9E0"/>
    <w:lvl w:ilvl="0" w:tplc="00000005">
      <w:start w:val="1"/>
      <w:numFmt w:val="bullet"/>
      <w:lvlText w:val=""/>
      <w:lvlJc w:val="left"/>
      <w:pPr>
        <w:ind w:left="360" w:hanging="360"/>
      </w:pPr>
      <w:rPr>
        <w:rFonts w:ascii="Symbol" w:hAnsi="Symbol" w:cs="Symbol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pos w:val="beneathText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982"/>
    <w:rsid w:val="000152D0"/>
    <w:rsid w:val="00065F2E"/>
    <w:rsid w:val="000C3F6A"/>
    <w:rsid w:val="000D346D"/>
    <w:rsid w:val="00193D90"/>
    <w:rsid w:val="001A2F7E"/>
    <w:rsid w:val="001C2300"/>
    <w:rsid w:val="001C6E22"/>
    <w:rsid w:val="0020472A"/>
    <w:rsid w:val="00206568"/>
    <w:rsid w:val="00263789"/>
    <w:rsid w:val="002B473E"/>
    <w:rsid w:val="003051B8"/>
    <w:rsid w:val="00315AB8"/>
    <w:rsid w:val="00376919"/>
    <w:rsid w:val="003A2982"/>
    <w:rsid w:val="004045E7"/>
    <w:rsid w:val="00444011"/>
    <w:rsid w:val="0047740D"/>
    <w:rsid w:val="00490C33"/>
    <w:rsid w:val="004A4846"/>
    <w:rsid w:val="00546620"/>
    <w:rsid w:val="0055787A"/>
    <w:rsid w:val="005838CF"/>
    <w:rsid w:val="005864E4"/>
    <w:rsid w:val="005A166E"/>
    <w:rsid w:val="005C06F3"/>
    <w:rsid w:val="006337C7"/>
    <w:rsid w:val="00670382"/>
    <w:rsid w:val="0068051C"/>
    <w:rsid w:val="006A2843"/>
    <w:rsid w:val="006F158A"/>
    <w:rsid w:val="007058F0"/>
    <w:rsid w:val="00714927"/>
    <w:rsid w:val="0076595A"/>
    <w:rsid w:val="007C069D"/>
    <w:rsid w:val="007D0350"/>
    <w:rsid w:val="007D5D74"/>
    <w:rsid w:val="007F2210"/>
    <w:rsid w:val="0080377F"/>
    <w:rsid w:val="00885D9E"/>
    <w:rsid w:val="008A0BB7"/>
    <w:rsid w:val="008A2FFB"/>
    <w:rsid w:val="008B21ED"/>
    <w:rsid w:val="00903A02"/>
    <w:rsid w:val="00952A78"/>
    <w:rsid w:val="0095611E"/>
    <w:rsid w:val="009F42C9"/>
    <w:rsid w:val="00A136C5"/>
    <w:rsid w:val="00A24AB9"/>
    <w:rsid w:val="00A26CDB"/>
    <w:rsid w:val="00A530E9"/>
    <w:rsid w:val="00A561D2"/>
    <w:rsid w:val="00A63990"/>
    <w:rsid w:val="00A718EA"/>
    <w:rsid w:val="00B578BF"/>
    <w:rsid w:val="00B84D64"/>
    <w:rsid w:val="00CE6A16"/>
    <w:rsid w:val="00CF5505"/>
    <w:rsid w:val="00D8516D"/>
    <w:rsid w:val="00D86C81"/>
    <w:rsid w:val="00D92EFD"/>
    <w:rsid w:val="00DA4DF7"/>
    <w:rsid w:val="00DF3BE3"/>
    <w:rsid w:val="00E20F85"/>
    <w:rsid w:val="00E27A69"/>
    <w:rsid w:val="00E47FB9"/>
    <w:rsid w:val="00EB779C"/>
    <w:rsid w:val="00EB7B7F"/>
    <w:rsid w:val="00ED2786"/>
    <w:rsid w:val="00ED5A1E"/>
    <w:rsid w:val="00EE1E7B"/>
    <w:rsid w:val="00EE79FD"/>
    <w:rsid w:val="00F86CB4"/>
    <w:rsid w:val="00FC7E28"/>
    <w:rsid w:val="00FE34D1"/>
    <w:rsid w:val="00FF2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7CA74F-3237-434C-A637-20C41C60A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2982"/>
    <w:pPr>
      <w:widowControl w:val="0"/>
      <w:suppressAutoHyphens/>
      <w:autoSpaceDE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3A2982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3A2982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A2982"/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rsid w:val="003A2982"/>
    <w:pPr>
      <w:widowControl/>
      <w:autoSpaceDE/>
      <w:spacing w:before="100" w:after="100"/>
    </w:pPr>
  </w:style>
  <w:style w:type="paragraph" w:styleId="ListParagraph">
    <w:name w:val="List Paragraph"/>
    <w:basedOn w:val="Normal"/>
    <w:uiPriority w:val="34"/>
    <w:qFormat/>
    <w:rsid w:val="00E47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908">
          <w:marLeft w:val="3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34730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96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8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1689">
          <w:marLeft w:val="3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64476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1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</dc:creator>
  <cp:lastModifiedBy>Achala Sharma</cp:lastModifiedBy>
  <cp:revision>2</cp:revision>
  <dcterms:created xsi:type="dcterms:W3CDTF">2019-03-05T09:37:00Z</dcterms:created>
  <dcterms:modified xsi:type="dcterms:W3CDTF">2019-03-05T09:37:00Z</dcterms:modified>
</cp:coreProperties>
</file>